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template.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4"/>
          <w:szCs w:val="24"/>
        </w:rPr>
      </w:pPr>
      <w:r>
        <w:rPr>
          <w:b/>
          <w:bCs/>
          <w:sz w:val="24"/>
          <w:szCs w:val="24"/>
          <w:u w:val="none"/>
        </w:rPr>
        <w:t xml:space="preserve">Brève biographie de </w:t>
      </w:r>
      <w:r>
        <w:rPr>
          <w:b/>
          <w:bCs/>
          <w:sz w:val="24"/>
          <w:szCs w:val="24"/>
          <w:u w:val="none"/>
          <w:lang w:eastAsia="fr-FR"/>
        </w:rPr>
        <w:t>Rachid Cherif</w:t>
      </w:r>
    </w:p>
    <w:p>
      <w:pPr>
        <w:pStyle w:val="Normal"/>
        <w:bidi w:val="0"/>
        <w:jc w:val="center"/>
        <w:rPr>
          <w:b/>
          <w:bCs/>
          <w:sz w:val="28"/>
          <w:szCs w:val="28"/>
          <w:lang w:eastAsia="fr-FR"/>
        </w:rPr>
      </w:pPr>
      <w:r>
        <w:rPr>
          <w:b/>
          <w:bCs/>
          <w:sz w:val="28"/>
          <w:szCs w:val="28"/>
          <w:lang w:eastAsia="fr-FR"/>
        </w:rPr>
      </w:r>
    </w:p>
    <w:p>
      <w:pPr>
        <w:pStyle w:val="Normal"/>
        <w:bidi w:val="0"/>
        <w:jc w:val="center"/>
        <w:rPr>
          <w:b/>
          <w:bCs/>
          <w:sz w:val="24"/>
          <w:szCs w:val="24"/>
        </w:rPr>
      </w:pPr>
      <w:r>
        <w:rPr>
          <w:b/>
          <w:bCs/>
          <w:sz w:val="24"/>
          <w:szCs w:val="24"/>
        </w:rPr>
      </w:r>
    </w:p>
    <w:p>
      <w:pPr>
        <w:pStyle w:val="Normal"/>
        <w:bidi w:val="0"/>
        <w:jc w:val="both"/>
        <w:rPr/>
      </w:pPr>
      <w:r>
        <w:rPr>
          <w:sz w:val="25"/>
          <w:szCs w:val="25"/>
        </w:rPr>
        <w:t>Professeur principale d’Éducation Musicale au sein du ministère de l’Éducation avant d’être Assistant (1999) puis Maître-assistant (2003) en Musique et Musicologie à l’Institut Supérieur de Musique de l’Université de Sousse (Tunisie). Il est titulaire du Diplôme national de la musique arabe depuis juin 1983 et d’un Doctorat en esthétique, sciences et technologies des arts (spécialité musique) de l’Université Paris VIII depuis mars 2000. Il est auteur de plusieurs articles en Musicologie, Ethnomusicologie et Sciences de l’Éducation. Il est également auteur d’un livre sur la mémoire musicale de la région du Kef. Il est auteur d’une nouvelle conception pour l’enseignement des modes mélodiques de l’École syro-égyptienne qui est appuyée par un article en ligne, publié par Cefedem AuRA et des improvisations d’Alto sur YouTube, publiées par l’Institut Supérieur de Musique de Sousse. Il a été coordinateur scientifique d’un Panel Scientifique sur l’ethnomusicologie appliquée et ses dimensions pédagogiques en mai 2023 ;</w:t>
      </w:r>
      <w:r>
        <w:rPr>
          <w:rFonts w:cs="DejaVu Sans" w:ascii="DejaVu Sans" w:hAnsi="DejaVu Sans" w:asciiTheme="majorBidi" w:cstheme="majorBidi" w:hAnsiTheme="majorBidi"/>
          <w:sz w:val="25"/>
          <w:szCs w:val="25"/>
        </w:rPr>
        <w:t> </w:t>
      </w:r>
      <w:bookmarkStart w:id="0" w:name="_Hlk151534284"/>
      <w:r>
        <w:rPr>
          <w:rFonts w:cs="DejaVu Sans" w:ascii="DejaVu Sans" w:hAnsi="DejaVu Sans" w:asciiTheme="majorBidi" w:cstheme="majorBidi" w:hAnsiTheme="majorBidi"/>
          <w:sz w:val="25"/>
          <w:szCs w:val="25"/>
        </w:rPr>
        <w:t xml:space="preserve"> </w:t>
      </w:r>
      <w:bookmarkEnd w:id="0"/>
      <w:r>
        <w:rPr>
          <w:rFonts w:cs="" w:ascii="Almarai" w:hAnsi="Almarai"/>
          <w:color w:val="4472C4"/>
          <w:sz w:val="25"/>
          <w:szCs w:val="25"/>
          <w:shd w:fill="FFFFFF" w:val="clear"/>
          <w:lang w:val="en-US"/>
        </w:rPr>
        <w:t xml:space="preserve">orcid : </w:t>
      </w:r>
      <w:hyperlink r:id="rId2">
        <w:r>
          <w:rPr>
            <w:rStyle w:val="Hyperlink"/>
            <w:rFonts w:cs="" w:ascii="Almarai" w:hAnsi="Almarai"/>
            <w:color w:val="4472C4"/>
            <w:sz w:val="25"/>
            <w:szCs w:val="25"/>
            <w:shd w:fill="FFFFFF" w:val="clear"/>
            <w:lang w:val="en-US"/>
          </w:rPr>
          <w:t>0009-0005-1786-116X</w:t>
        </w:r>
      </w:hyperlink>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DejaVu Sans">
    <w:charset w:val="00"/>
    <w:family w:val="roman"/>
    <w:pitch w:val="variable"/>
  </w:font>
  <w:font w:name="Almarai">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fr-FR" w:eastAsia="zh-CN" w:bidi="hi-IN"/>
    </w:rPr>
  </w:style>
  <w:style w:type="character" w:styleId="Hyperlink">
    <w:name w:val="Hyperlink"/>
    <w:rPr>
      <w:color w:val="000080"/>
      <w:u w:val="single"/>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rcid.org/0009-0005-1786-116X"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LibreOffice/24.8.6.2$Windows_X86_64 LibreOffice_project/6d98ba145e9a8a39fc57bcc76981d1fb1316c60c</Application>
  <AppVersion>15.0000</AppVersion>
  <Pages>1</Pages>
  <Words>158</Words>
  <Characters>930</Characters>
  <CharactersWithSpaces>1087</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2025-04-22T12:48:24Z</dcterms:created>
  <dc:creator/>
  <dc:description/>
  <dc:language>fr-FR</dc:language>
  <cp:lastModifiedBy/>
  <dcterms:modified xsi:type="dcterms:W3CDTF">2025-04-22T12:50:42Z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